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0"/>
      </w:tblGrid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bookmarkStart w:id="0" w:name="_GoBack"/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Introduction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B4E" w:rsidRPr="00EA0B4E" w:rsidRDefault="00EA0B4E" w:rsidP="00EA0B4E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Proximal third-tibia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4297713" wp14:editId="35C9D3F8">
                  <wp:extent cx="133350" cy="133350"/>
                  <wp:effectExtent l="0" t="0" r="0" b="0"/>
                  <wp:docPr id="58" name="Picture 58" descr="https://www.orthobullets.com/images/topic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rthobullets.com/images/topic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Epidemiology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most common long bone fx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account for 4% of all fx seen in the Medicare population</w:t>
            </w:r>
          </w:p>
          <w:p w:rsidR="00EA0B4E" w:rsidRPr="00EA0B4E" w:rsidRDefault="00EA0B4E" w:rsidP="00EA0B4E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Mechanism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low energy fx pattern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result of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torsional injury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indirect trauma results in spiral fx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fibula fx at different level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Tscherne grade 0 / I soft tissue injury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high energy fx pattern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direct forces often result in wedge or short oblique fx and sometimes significant comminution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fibula fx at same level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severe soft tissue injury</w:t>
            </w:r>
          </w:p>
          <w:p w:rsidR="00EA0B4E" w:rsidRPr="00EA0B4E" w:rsidRDefault="00EA0B4E" w:rsidP="00EA0B4E">
            <w:pPr>
              <w:numPr>
                <w:ilvl w:val="3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Tscherne II / III</w:t>
            </w:r>
          </w:p>
          <w:p w:rsidR="00EA0B4E" w:rsidRPr="00EA0B4E" w:rsidRDefault="00EA0B4E" w:rsidP="00EA0B4E">
            <w:pPr>
              <w:numPr>
                <w:ilvl w:val="3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open fx</w:t>
            </w:r>
          </w:p>
          <w:p w:rsidR="00EA0B4E" w:rsidRPr="00EA0B4E" w:rsidRDefault="00EA0B4E" w:rsidP="00EA0B4E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Associated conditions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soft tissue injury (open wounds)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critical to outcome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compartment syndrome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bone loss</w:t>
            </w:r>
          </w:p>
          <w:p w:rsidR="00EA0B4E" w:rsidRPr="00EA0B4E" w:rsidRDefault="00EA0B4E" w:rsidP="00EA0B4E">
            <w:pPr>
              <w:numPr>
                <w:ilvl w:val="1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ipsilateral skeletal injury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extension to the tibial plateau or plafond</w:t>
            </w:r>
          </w:p>
          <w:p w:rsidR="00EA0B4E" w:rsidRPr="00EA0B4E" w:rsidRDefault="00EA0B4E" w:rsidP="00EA0B4E">
            <w:pPr>
              <w:numPr>
                <w:ilvl w:val="2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posterior malleolar fracture</w:t>
            </w:r>
          </w:p>
          <w:p w:rsidR="00EA0B4E" w:rsidRPr="00EA0B4E" w:rsidRDefault="00EA0B4E" w:rsidP="00EA0B4E">
            <w:pPr>
              <w:numPr>
                <w:ilvl w:val="3"/>
                <w:numId w:val="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most commonly associated with spiral distal third tibia fracture</w:t>
            </w:r>
          </w:p>
        </w:tc>
      </w:tr>
    </w:tbl>
    <w:p w:rsidR="00EA0B4E" w:rsidRPr="00EA0B4E" w:rsidRDefault="00EA0B4E" w:rsidP="00EA0B4E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350" w:type="dxa"/>
        <w:tblCellSpacing w:w="0" w:type="dxa"/>
        <w:tblBorders>
          <w:top w:val="single" w:sz="2" w:space="0" w:color="F4F4F4"/>
          <w:left w:val="single" w:sz="2" w:space="0" w:color="F4F4F4"/>
          <w:bottom w:val="single" w:sz="2" w:space="0" w:color="F4F4F4"/>
          <w:right w:val="single" w:sz="2" w:space="0" w:color="F4F4F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0"/>
      </w:tblGrid>
      <w:tr w:rsidR="00EA0B4E" w:rsidRPr="00EA0B4E" w:rsidTr="00EA0B4E">
        <w:trPr>
          <w:tblCellSpacing w:w="0" w:type="dxa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Classification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tbl>
            <w:tblPr>
              <w:tblW w:w="13320" w:type="dxa"/>
              <w:jc w:val="center"/>
              <w:tblCellSpacing w:w="0" w:type="dxa"/>
              <w:tblBorders>
                <w:top w:val="single" w:sz="2" w:space="0" w:color="F4F4F4"/>
                <w:left w:val="single" w:sz="2" w:space="0" w:color="F4F4F4"/>
                <w:bottom w:val="single" w:sz="2" w:space="0" w:color="F4F4F4"/>
                <w:right w:val="single" w:sz="2" w:space="0" w:color="F4F4F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20"/>
            </w:tblGrid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13260" w:type="dxa"/>
                    <w:jc w:val="center"/>
                    <w:tblCellSpacing w:w="0" w:type="dxa"/>
                    <w:tblBorders>
                      <w:top w:val="single" w:sz="6" w:space="0" w:color="DFEAFB"/>
                      <w:left w:val="single" w:sz="6" w:space="0" w:color="DFEAFB"/>
                      <w:bottom w:val="single" w:sz="6" w:space="0" w:color="DFEAFB"/>
                      <w:right w:val="single" w:sz="6" w:space="0" w:color="DFEAFB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7"/>
                    <w:gridCol w:w="11473"/>
                  </w:tblGrid>
                  <w:tr w:rsidR="00EA0B4E" w:rsidRPr="00EA0B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FEAFB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bdr w:val="none" w:sz="0" w:space="0" w:color="auto" w:frame="1"/>
                          </w:rPr>
                          <w:t>Oestern and Tscherne Classification of Closed Fractuer Soft Tissue Injury</w:t>
                        </w:r>
                      </w:p>
                    </w:tc>
                  </w:tr>
                  <w:tr w:rsidR="00EA0B4E" w:rsidRPr="00EA0B4E">
                    <w:trPr>
                      <w:tblCellSpacing w:w="0" w:type="dxa"/>
                      <w:jc w:val="center"/>
                    </w:trPr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color w:val="0000CC"/>
                            <w:sz w:val="24"/>
                            <w:szCs w:val="24"/>
                            <w:bdr w:val="none" w:sz="0" w:space="0" w:color="auto" w:frame="1"/>
                          </w:rPr>
                          <w:t>Grade 0</w:t>
                        </w:r>
                      </w:p>
                    </w:tc>
                    <w:tc>
                      <w:tcPr>
                        <w:tcW w:w="3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</w:rPr>
                          <w:t>Injuries from indirect forces with negligible soft-tissue damage</w:t>
                        </w:r>
                      </w:p>
                    </w:tc>
                  </w:tr>
                  <w:tr w:rsidR="00EA0B4E" w:rsidRPr="00EA0B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color w:val="0000CC"/>
                            <w:sz w:val="24"/>
                            <w:szCs w:val="24"/>
                            <w:bdr w:val="none" w:sz="0" w:space="0" w:color="auto" w:frame="1"/>
                          </w:rPr>
                          <w:t>Grade 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</w:rPr>
                          <w:t>Superficial contusion/abrasion, simple fractures</w:t>
                        </w:r>
                      </w:p>
                    </w:tc>
                  </w:tr>
                  <w:tr w:rsidR="00EA0B4E" w:rsidRPr="00EA0B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color w:val="0000CC"/>
                            <w:sz w:val="24"/>
                            <w:szCs w:val="24"/>
                            <w:bdr w:val="none" w:sz="0" w:space="0" w:color="auto" w:frame="1"/>
                          </w:rPr>
                          <w:t>Grade 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</w:rPr>
                          <w:t>Deep abrasions, muscle/skin contusion, direct trauma, impending compartment syndrome</w:t>
                        </w:r>
                      </w:p>
                    </w:tc>
                  </w:tr>
                  <w:tr w:rsidR="00EA0B4E" w:rsidRPr="00EA0B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color w:val="0000CC"/>
                            <w:sz w:val="24"/>
                            <w:szCs w:val="24"/>
                            <w:bdr w:val="none" w:sz="0" w:space="0" w:color="auto" w:frame="1"/>
                          </w:rPr>
                          <w:t>Grade III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A0B4E" w:rsidRPr="00EA0B4E" w:rsidRDefault="00EA0B4E" w:rsidP="00EA0B4E">
                        <w:pPr>
                          <w:bidi w:val="0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EA0B4E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</w:rPr>
                          <w:t>Excessive skin contusion, crushed skin or destruction of muscle, subcutaneous degloving, acute compartment syndrome, and rupture of major blood vessel or nerve</w:t>
                        </w:r>
                      </w:p>
                    </w:tc>
                  </w:tr>
                </w:tbl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A0B4E" w:rsidRPr="00EA0B4E" w:rsidRDefault="00EA0B4E" w:rsidP="00EA0B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3290" w:type="dxa"/>
              <w:jc w:val="center"/>
              <w:tblCellSpacing w:w="0" w:type="dxa"/>
              <w:tblBorders>
                <w:top w:val="single" w:sz="6" w:space="0" w:color="DFEAFB"/>
                <w:left w:val="single" w:sz="6" w:space="0" w:color="DFEAFB"/>
                <w:bottom w:val="single" w:sz="6" w:space="0" w:color="DFEAFB"/>
                <w:right w:val="single" w:sz="6" w:space="0" w:color="DFEAF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  <w:gridCol w:w="10233"/>
              <w:gridCol w:w="1462"/>
            </w:tblGrid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FEAF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Gustilo-Anderson Classification of Open Tibia Fractures</w:t>
                  </w: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Type I</w:t>
                  </w:r>
                </w:p>
              </w:tc>
              <w:tc>
                <w:tcPr>
                  <w:tcW w:w="3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Limited periosteal stripping, clean wound &lt; 1 cm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 wp14:anchorId="1AD59030" wp14:editId="0E0932AB">
                        <wp:extent cx="152400" cy="133350"/>
                        <wp:effectExtent l="0" t="0" r="0" b="0"/>
                        <wp:docPr id="57" name="Picture 57" descr="https://www.orthobullets.com/images/camera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orthobullets.com/images/camera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Type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Mild to moderate periosteal stripping, wound &gt;1 cm in length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 wp14:anchorId="11E98A90" wp14:editId="477571E1">
                        <wp:extent cx="152400" cy="133350"/>
                        <wp:effectExtent l="0" t="0" r="0" b="0"/>
                        <wp:docPr id="56" name="Picture 56" descr="https://img.orthobullets.com/images/camera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mg.orthobullets.com/images/camera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Type IIIA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Significant soft tissue injury (often evidenced by a segmental fracture or comminution), significant periosteal stripping, wound usually &gt;5cm in length, no flap required  </w:t>
                  </w: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 wp14:anchorId="7F9EAE15" wp14:editId="05896AAC">
                        <wp:extent cx="133350" cy="133350"/>
                        <wp:effectExtent l="0" t="0" r="0" b="0"/>
                        <wp:docPr id="55" name="Picture 55" descr="https://www.orthobullets.com/images/question.jpg">
                          <a:hlinkClick xmlns:a="http://schemas.openxmlformats.org/drawingml/2006/main" r:id="rId11" tooltip="&quot;question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orthobullets.com/images/question.jpg">
                                  <a:hlinkClick r:id="rId11" tooltip="&quot;question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7"/>
                      <w:szCs w:val="27"/>
                      <w:bdr w:val="none" w:sz="0" w:space="0" w:color="auto" w:frame="1"/>
                    </w:rPr>
                    <w:drawing>
                      <wp:inline distT="0" distB="0" distL="0" distR="0" wp14:anchorId="03CDF286" wp14:editId="0EDDAE56">
                        <wp:extent cx="152400" cy="133350"/>
                        <wp:effectExtent l="0" t="0" r="0" b="0"/>
                        <wp:docPr id="54" name="Picture 54" descr="https://img.orthobullets.com/images/camera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img.orthobullets.com/images/camera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Type IIIB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Significant periosteal stripping and soft tissue injury,</w:t>
                  </w:r>
                  <w:r w:rsidRPr="00EA0B4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flap required</w:t>
                  </w: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due to inadequate soft tissue coverage (STSG doesn't count). Treat proximal 1/3 fxs with gastrocnemius rotation flap, middle 1/3 fxs with soleus rotation flap, </w:t>
                  </w: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distal 1/3 fxs with free flap.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 wp14:anchorId="6975E0CC" wp14:editId="6A3DDDDB">
                        <wp:extent cx="152400" cy="133350"/>
                        <wp:effectExtent l="0" t="0" r="0" b="0"/>
                        <wp:docPr id="53" name="Picture 53" descr="https://www.orthobullets.com/images/camera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orthobullets.com/images/camera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Type IIIC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Significant soft tissue injury (often evidenced by a segmental fracture or comminution), vascular injury requiring repair</w:t>
                  </w:r>
                  <w:r w:rsidRPr="00EA0B4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bdr w:val="none" w:sz="0" w:space="0" w:color="auto" w:frame="1"/>
                    </w:rPr>
                    <w:t>to maintain limb viability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 wp14:anchorId="6274FC0A" wp14:editId="3CF5F189">
                        <wp:extent cx="152400" cy="133350"/>
                        <wp:effectExtent l="0" t="0" r="0" b="0"/>
                        <wp:docPr id="52" name="Picture 52" descr="https://www.orthobullets.com/images/camera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orthobullets.com/images/camera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0B4E" w:rsidRPr="00EA0B4E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B4E" w:rsidRPr="00EA0B4E" w:rsidRDefault="00EA0B4E" w:rsidP="00EA0B4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0B4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For prognostic reasons, severely comminuted, contaminated barnyard injuries, close range shotgun/high velocity gunshot injuries, and open fractures presenting over 24 hours from injury have all been later included in the grade III group.</w:t>
                  </w:r>
                </w:p>
              </w:tc>
            </w:tr>
          </w:tbl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Presentation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numPr>
                <w:ilvl w:val="0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Symptoms</w:t>
            </w:r>
          </w:p>
          <w:p w:rsidR="00EA0B4E" w:rsidRPr="00EA0B4E" w:rsidRDefault="00EA0B4E" w:rsidP="00EA0B4E">
            <w:pPr>
              <w:numPr>
                <w:ilvl w:val="1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pain, inability to bear weight, deformity</w:t>
            </w:r>
          </w:p>
          <w:p w:rsidR="00EA0B4E" w:rsidRPr="00EA0B4E" w:rsidRDefault="00EA0B4E" w:rsidP="00EA0B4E">
            <w:pPr>
              <w:numPr>
                <w:ilvl w:val="0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Physical exam</w:t>
            </w:r>
          </w:p>
          <w:p w:rsidR="00EA0B4E" w:rsidRPr="00EA0B4E" w:rsidRDefault="00EA0B4E" w:rsidP="00EA0B4E">
            <w:pPr>
              <w:numPr>
                <w:ilvl w:val="1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inspection and palpation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deformity / angulation / malrotation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contusions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blisters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open wounds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compartments</w:t>
            </w:r>
          </w:p>
          <w:p w:rsidR="00EA0B4E" w:rsidRPr="00EA0B4E" w:rsidRDefault="00EA0B4E" w:rsidP="00EA0B4E">
            <w:pPr>
              <w:numPr>
                <w:ilvl w:val="3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palpation</w:t>
            </w:r>
          </w:p>
          <w:p w:rsidR="00EA0B4E" w:rsidRPr="00EA0B4E" w:rsidRDefault="00EA0B4E" w:rsidP="00EA0B4E">
            <w:pPr>
              <w:numPr>
                <w:ilvl w:val="3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pain</w:t>
            </w:r>
          </w:p>
          <w:p w:rsidR="00EA0B4E" w:rsidRPr="00EA0B4E" w:rsidRDefault="00EA0B4E" w:rsidP="00EA0B4E">
            <w:pPr>
              <w:numPr>
                <w:ilvl w:val="3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passive motion of toes</w:t>
            </w:r>
          </w:p>
          <w:p w:rsidR="00EA0B4E" w:rsidRPr="00EA0B4E" w:rsidRDefault="00EA0B4E" w:rsidP="00EA0B4E">
            <w:pPr>
              <w:numPr>
                <w:ilvl w:val="3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intracompartmental pressure measurement if indicated (i.e., sedated or intubated)</w:t>
            </w:r>
          </w:p>
          <w:p w:rsidR="00EA0B4E" w:rsidRPr="00EA0B4E" w:rsidRDefault="00EA0B4E" w:rsidP="00EA0B4E">
            <w:pPr>
              <w:numPr>
                <w:ilvl w:val="1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neurologic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deep peroneal n.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superficial peroneal n.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sural n.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tibial n.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saphenous n.</w:t>
            </w:r>
          </w:p>
          <w:p w:rsidR="00EA0B4E" w:rsidRPr="00EA0B4E" w:rsidRDefault="00EA0B4E" w:rsidP="00EA0B4E">
            <w:pPr>
              <w:numPr>
                <w:ilvl w:val="1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pulse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dorsalis pedis</w:t>
            </w:r>
          </w:p>
          <w:p w:rsidR="00EA0B4E" w:rsidRPr="00EA0B4E" w:rsidRDefault="00EA0B4E" w:rsidP="00EA0B4E">
            <w:pPr>
              <w:numPr>
                <w:ilvl w:val="2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posterior tibial</w:t>
            </w:r>
          </w:p>
          <w:p w:rsidR="00EA0B4E" w:rsidRPr="00EA0B4E" w:rsidRDefault="00EA0B4E" w:rsidP="00EA0B4E">
            <w:pPr>
              <w:numPr>
                <w:ilvl w:val="3"/>
                <w:numId w:val="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 sure to check contralateral side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Imaging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numPr>
                <w:ilvl w:val="0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Radiographs</w:t>
            </w:r>
          </w:p>
          <w:p w:rsidR="00EA0B4E" w:rsidRPr="00EA0B4E" w:rsidRDefault="00EA0B4E" w:rsidP="00EA0B4E">
            <w:pPr>
              <w:numPr>
                <w:ilvl w:val="1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recommended views</w:t>
            </w:r>
          </w:p>
          <w:p w:rsidR="00EA0B4E" w:rsidRPr="00EA0B4E" w:rsidRDefault="00EA0B4E" w:rsidP="00EA0B4E">
            <w:pPr>
              <w:numPr>
                <w:ilvl w:val="2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full length AP and lateral views of affected tibia</w:t>
            </w:r>
          </w:p>
          <w:p w:rsidR="00EA0B4E" w:rsidRPr="00EA0B4E" w:rsidRDefault="00EA0B4E" w:rsidP="00EA0B4E">
            <w:pPr>
              <w:numPr>
                <w:ilvl w:val="2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AP, lateral and oblique views of ipsilateral knee and ankle</w:t>
            </w:r>
          </w:p>
          <w:p w:rsidR="00EA0B4E" w:rsidRPr="00EA0B4E" w:rsidRDefault="00EA0B4E" w:rsidP="00EA0B4E">
            <w:pPr>
              <w:numPr>
                <w:ilvl w:val="0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</w:t>
            </w:r>
          </w:p>
          <w:p w:rsidR="00EA0B4E" w:rsidRPr="00EA0B4E" w:rsidRDefault="00EA0B4E" w:rsidP="00EA0B4E">
            <w:pPr>
              <w:numPr>
                <w:ilvl w:val="1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2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intra-articular fracture extension or suspicion of joint involvement</w:t>
            </w:r>
          </w:p>
          <w:p w:rsidR="00EA0B4E" w:rsidRPr="00EA0B4E" w:rsidRDefault="00EA0B4E" w:rsidP="00EA0B4E">
            <w:pPr>
              <w:numPr>
                <w:ilvl w:val="2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CT ankle for spiral distal third tibia fracture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23FEFCF" wp14:editId="29DFA647">
                  <wp:extent cx="133350" cy="133350"/>
                  <wp:effectExtent l="0" t="0" r="0" b="0"/>
                  <wp:docPr id="51" name="Picture 51" descr="https://www.orthobullets.com/images/question.png">
                    <a:hlinkClick xmlns:a="http://schemas.openxmlformats.org/drawingml/2006/main" r:id="rId1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orthobullets.com/images/question.png">
                            <a:hlinkClick r:id="rId1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  <w:p w:rsidR="00EA0B4E" w:rsidRPr="00EA0B4E" w:rsidRDefault="00EA0B4E" w:rsidP="00EA0B4E">
            <w:pPr>
              <w:numPr>
                <w:ilvl w:val="3"/>
                <w:numId w:val="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to exclude posterior malleolar fracture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3FAAF9D" wp14:editId="432FC7E4">
                  <wp:extent cx="133350" cy="133350"/>
                  <wp:effectExtent l="0" t="0" r="0" b="0"/>
                  <wp:docPr id="50" name="Picture 50" descr="https://www.orthobullets.com/images/question.png">
                    <a:hlinkClick xmlns:a="http://schemas.openxmlformats.org/drawingml/2006/main" r:id="rId17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orthobullets.com/images/question.png">
                            <a:hlinkClick r:id="rId17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Treatment of Closed Tibia Fractures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numPr>
                <w:ilvl w:val="0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Nonoperative</w:t>
            </w:r>
          </w:p>
          <w:p w:rsidR="00EA0B4E" w:rsidRPr="00EA0B4E" w:rsidRDefault="00EA0B4E" w:rsidP="00EA0B4E">
            <w:pPr>
              <w:numPr>
                <w:ilvl w:val="1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closed reduction / cast immobilization</w:t>
            </w: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B1455F7" wp14:editId="763299ED">
                  <wp:extent cx="152400" cy="133350"/>
                  <wp:effectExtent l="0" t="0" r="0" b="0"/>
                  <wp:docPr id="49" name="Picture 49" descr="https://img.orthobullets.com/Home%20Images/image-button3.gif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orthobullets.com/Home%20Images/image-button3.gif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closed low energy fxs with acceptable alignment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&lt; 5 degrees varus-valgus angulation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&lt; 10 degrees anterior/posterior angulation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&gt; 50% cortical apposition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&lt; 1 cm shortening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&lt; 10 degrees rotational malalignment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if displaced perform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closed reduction under general anesthesia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certain patients who may be non-ambulatory (ie. paralyzed), or those unfit for surgery 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technique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place in long leg cast and convert to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functional (patellar tendon bearing) brace at 4 weeks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outcomes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high success rate if</w:t>
            </w:r>
            <w:r w:rsidRPr="00EA0B4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acceptable alignment</w:t>
            </w:r>
            <w:r w:rsidRPr="00EA0B4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 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maintained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risk of shortening with oblique fracture patterns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E4817F4" wp14:editId="7ECBB30B">
                  <wp:extent cx="133350" cy="133350"/>
                  <wp:effectExtent l="0" t="0" r="0" b="0"/>
                  <wp:docPr id="48" name="Picture 48" descr="https://www.orthobullets.com/images/question.jpg">
                    <a:hlinkClick xmlns:a="http://schemas.openxmlformats.org/drawingml/2006/main" r:id="rId1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orthobullets.com/images/question.jpg">
                            <a:hlinkClick r:id="rId1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mean shortening is 4 mm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risk of varus malunion with midshaft tibia fractures and an intact fibula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7A0B12B" wp14:editId="1AB9A859">
                  <wp:extent cx="133350" cy="133350"/>
                  <wp:effectExtent l="0" t="0" r="0" b="0"/>
                  <wp:docPr id="47" name="Picture 47" descr="https://www.orthobullets.com/images/question.png">
                    <a:hlinkClick xmlns:a="http://schemas.openxmlformats.org/drawingml/2006/main" r:id="rId2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orthobullets.com/images/question.png">
                            <a:hlinkClick r:id="rId2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non-union occurs in 1.1% of patients treated with closed reduction</w:t>
            </w:r>
          </w:p>
          <w:p w:rsidR="00EA0B4E" w:rsidRPr="00EA0B4E" w:rsidRDefault="00EA0B4E" w:rsidP="00EA0B4E">
            <w:pPr>
              <w:numPr>
                <w:ilvl w:val="0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Operative</w:t>
            </w:r>
          </w:p>
          <w:p w:rsidR="00EA0B4E" w:rsidRPr="00EA0B4E" w:rsidRDefault="00EA0B4E" w:rsidP="00EA0B4E">
            <w:pPr>
              <w:numPr>
                <w:ilvl w:val="1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external fixation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can be useful for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proximal or distal metaphyseal fxs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complications</w:t>
            </w:r>
            <w:hyperlink r:id="rId21" w:anchor="3977" w:tooltip="question" w:history="1">
              <w:r w:rsidRPr="00EA0B4E">
                <w:rPr>
                  <w:rFonts w:ascii="Arial" w:eastAsia="Times New Roman" w:hAnsi="Arial" w:cs="Arial"/>
                  <w:color w:val="22229C"/>
                  <w:sz w:val="24"/>
                  <w:szCs w:val="24"/>
                  <w:bdr w:val="none" w:sz="0" w:space="0" w:color="auto" w:frame="1"/>
                </w:rPr>
                <w:t> </w:t>
              </w:r>
              <w:r>
                <w:rPr>
                  <w:rFonts w:ascii="Arial" w:eastAsia="Times New Roman" w:hAnsi="Arial" w:cs="Arial"/>
                  <w:noProof/>
                  <w:color w:val="22229C"/>
                  <w:sz w:val="24"/>
                  <w:szCs w:val="24"/>
                  <w:bdr w:val="none" w:sz="0" w:space="0" w:color="auto" w:frame="1"/>
                </w:rPr>
                <w:drawing>
                  <wp:inline distT="0" distB="0" distL="0" distR="0" wp14:anchorId="5F7C1D1F" wp14:editId="37761058">
                    <wp:extent cx="133350" cy="133350"/>
                    <wp:effectExtent l="0" t="0" r="0" b="0"/>
                    <wp:docPr id="46" name="Picture 46" descr="https://img.orthobullets.com/Home%20Images/Aques2.jpg">
                      <a:hlinkClick xmlns:a="http://schemas.openxmlformats.org/drawingml/2006/main" r:id="rId22" tooltip="&quot;question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img.orthobullets.com/Home%20Images/Aques2.jpg">
                              <a:hlinkClick r:id="rId22" tooltip="&quot;question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pin tract infections common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outcomes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higher incidence of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malalignment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compared to IM nailing</w:t>
            </w:r>
          </w:p>
          <w:p w:rsidR="00EA0B4E" w:rsidRPr="00EA0B4E" w:rsidRDefault="00EA0B4E" w:rsidP="00EA0B4E">
            <w:pPr>
              <w:numPr>
                <w:ilvl w:val="1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IM Nailing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unacceptable alignment with closed reduction and casting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soft tissue injury that will not tolerate casting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segmental fx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comminuted fx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ipsilateral limb injury (i.e., floating knee)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polytrauma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bilateral tibia fx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morbid obesity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contraindications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pre-existing tibial shaft deformity that may preclude passage of IM nail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previous TKA or tibial plateau ORIF (not strict contraindication)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outcomes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IM nailing leads to (versus external fixation) 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decreased malalignment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IM nailing leads to (versus closed treatment)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75DD0E4" wp14:editId="75239B42">
                  <wp:extent cx="133350" cy="133350"/>
                  <wp:effectExtent l="0" t="0" r="0" b="0"/>
                  <wp:docPr id="45" name="Picture 45" descr="https://img.orthobullets.com/Home%20Images/Aques2.jpg">
                    <a:hlinkClick xmlns:a="http://schemas.openxmlformats.org/drawingml/2006/main" r:id="rId2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orthobullets.com/Home%20Images/Aques2.jpg">
                            <a:hlinkClick r:id="rId2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decrease time to union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decreased time to weight bearing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reamed vs. unreamed nails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2082A69" wp14:editId="3E4FEC84">
                  <wp:extent cx="133350" cy="133350"/>
                  <wp:effectExtent l="0" t="0" r="0" b="0"/>
                  <wp:docPr id="44" name="Picture 44" descr="https://www.orthobullets.com/images/question.png">
                    <a:hlinkClick xmlns:a="http://schemas.openxmlformats.org/drawingml/2006/main" r:id="rId2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orthobullets.com/images/question.png">
                            <a:hlinkClick r:id="rId2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reamed possibly superior to unreamed nails for treatment of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closed tibia fxs for decrease in future bone grafting or implant exchange (SPRINT trial)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recent studies show no adverse effects of reaming (infection, nonunion)</w:t>
            </w:r>
          </w:p>
          <w:p w:rsidR="00EA0B4E" w:rsidRPr="00EA0B4E" w:rsidRDefault="00EA0B4E" w:rsidP="00EA0B4E">
            <w:pPr>
              <w:numPr>
                <w:ilvl w:val="4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reaming with use of a tourniquet is NOT associated with thermal necrosis of the tibial shaft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B314CDC" wp14:editId="4D5E63A5">
                  <wp:extent cx="133350" cy="133350"/>
                  <wp:effectExtent l="0" t="0" r="0" b="0"/>
                  <wp:docPr id="43" name="Picture 43" descr="https://www.orthobullets.com/images/question.png">
                    <a:hlinkClick xmlns:a="http://schemas.openxmlformats.org/drawingml/2006/main" r:id="rId2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orthobullets.com/images/question.png">
                            <a:hlinkClick r:id="rId2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1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percutaneous locking plate</w:t>
            </w: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92194F9" wp14:editId="585CDABD">
                  <wp:extent cx="152400" cy="133350"/>
                  <wp:effectExtent l="0" t="0" r="0" b="0"/>
                  <wp:docPr id="42" name="Picture 42" descr="https://img.orthobullets.com/Home%20Images/image-button3.gif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g.orthobullets.com/Home%20Images/image-button3.gif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proximal tibia fractures with inadequate proximal fixation from IM nailing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distal tibia fractures with inadequate distal fixation from IM nail</w:t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complications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non-union and delayed union 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wound infection and dehiscence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long plates may place superficial peroneal nerve at risk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D406D08" wp14:editId="2BA3CD16">
                  <wp:extent cx="133350" cy="133350"/>
                  <wp:effectExtent l="0" t="0" r="0" b="0"/>
                  <wp:docPr id="41" name="Picture 41" descr="q">
                    <a:hlinkClick xmlns:a="http://schemas.openxmlformats.org/drawingml/2006/main" r:id="rId27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q">
                            <a:hlinkClick r:id="rId27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5FF7E2A" wp14:editId="7597DB6F">
                  <wp:extent cx="133350" cy="133350"/>
                  <wp:effectExtent l="0" t="0" r="0" b="0"/>
                  <wp:docPr id="40" name="Picture 40" descr="q">
                    <a:hlinkClick xmlns:a="http://schemas.openxmlformats.org/drawingml/2006/main" r:id="rId2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">
                            <a:hlinkClick r:id="rId2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Percutaneous plate shown to have (versus infrapatellar IMN)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DCA2AC8" wp14:editId="2FD8256E">
                  <wp:extent cx="133350" cy="133350"/>
                  <wp:effectExtent l="0" t="0" r="0" b="0"/>
                  <wp:docPr id="39" name="Picture 39" descr="q">
                    <a:hlinkClick xmlns:a="http://schemas.openxmlformats.org/drawingml/2006/main" r:id="rId2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">
                            <a:hlinkClick r:id="rId2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Equivalent time to union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Greater radiation exposure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Longer surgical duration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Lower postoperative pain scores</w:t>
            </w:r>
          </w:p>
          <w:p w:rsidR="00EA0B4E" w:rsidRPr="00EA0B4E" w:rsidRDefault="00EA0B4E" w:rsidP="00EA0B4E">
            <w:pPr>
              <w:numPr>
                <w:ilvl w:val="3"/>
                <w:numId w:val="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More difficulty in hardware removal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Treatment of Open Tibia Fractures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numPr>
                <w:ilvl w:val="0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Operative</w:t>
            </w:r>
          </w:p>
          <w:p w:rsidR="00EA0B4E" w:rsidRPr="00EA0B4E" w:rsidRDefault="00EA0B4E" w:rsidP="00EA0B4E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antibiotics, I&amp;D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all open fractures require an emergent I&amp;D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timing of I&amp;D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surgical debridement 6-8 hours after time of injury is preferred 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grossly contaminated wounds are irrigated in emergency department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antibiotics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standard abx for open fractures (institution dependent)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cephalosporin given for 24-48 hours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in Grade I,II, and IIIA open fractures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aminoglycoside added in Grade IIIB injuries 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minimal data to support this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penicillin administered in farm injuries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minimal data to support this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tetanus prophylaxis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outcomes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early antibiotic administration is the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most important factor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in reducing infection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220C096" wp14:editId="0D88E2E2">
                  <wp:extent cx="133350" cy="133350"/>
                  <wp:effectExtent l="0" t="0" r="0" b="0"/>
                  <wp:docPr id="38" name="Picture 38" descr="https://www.orthobullets.com/images/question.png">
                    <a:hlinkClick xmlns:a="http://schemas.openxmlformats.org/drawingml/2006/main" r:id="rId3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orthobullets.com/images/question.png">
                            <a:hlinkClick r:id="rId3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emergent and thorough surgical debridement is also an important factor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 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must remove all devitalized tissue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including cortical bone</w:t>
            </w:r>
          </w:p>
          <w:p w:rsidR="00EA0B4E" w:rsidRPr="00EA0B4E" w:rsidRDefault="00EA0B4E" w:rsidP="00EA0B4E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external fixation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provisional external fixation an option for open fractures with staged IM nailing or plating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falling out of favor in last decade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indicated in children with open physis</w:t>
            </w:r>
          </w:p>
          <w:p w:rsidR="00EA0B4E" w:rsidRPr="00EA0B4E" w:rsidRDefault="00EA0B4E" w:rsidP="00EA0B4E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IM Nailing 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most open fx can be treated with IM nail within 24 hours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contraindicated in children with open physis (use flexible nail, plate, or external fixation instead)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outcomes for open fxs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IM nailing vs. external fixation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 difference with respect to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infection rate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union rate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time to union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IM nailing superior with respect to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decreased malalignment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decreased secondary surgeries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shorter time to weight bearing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reamed nails vs. unreamed nails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reaming does not negatively affect union, infection, or need for additional surgeries in open tibia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774A7E8" wp14:editId="315A44C7">
                  <wp:extent cx="133350" cy="133350"/>
                  <wp:effectExtent l="0" t="0" r="0" b="0"/>
                  <wp:docPr id="37" name="Picture 37" descr="https://www.orthobullets.com/images/question.jpg">
                    <a:hlinkClick xmlns:a="http://schemas.openxmlformats.org/drawingml/2006/main" r:id="rId3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orthobullets.com/images/question.jpg">
                            <a:hlinkClick r:id="rId3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6F0D436F" wp14:editId="6AE0DB8E">
                  <wp:extent cx="133350" cy="133350"/>
                  <wp:effectExtent l="0" t="0" r="0" b="0"/>
                  <wp:docPr id="36" name="Picture 36" descr="https://www.orthobullets.com/images/question.jpg">
                    <a:hlinkClick xmlns:a="http://schemas.openxmlformats.org/drawingml/2006/main" r:id="rId3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orthobullets.com/images/question.jpg">
                            <a:hlinkClick r:id="rId3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F53B585" wp14:editId="59678E8D">
                  <wp:extent cx="133350" cy="133350"/>
                  <wp:effectExtent l="0" t="0" r="0" b="0"/>
                  <wp:docPr id="35" name="Picture 35" descr="https://www.orthobullets.com/images/question.jpg">
                    <a:hlinkClick xmlns:a="http://schemas.openxmlformats.org/drawingml/2006/main" r:id="rId3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orthobullets.com/images/question.jpg">
                            <a:hlinkClick r:id="rId3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4D48BE4" wp14:editId="19078D69">
                  <wp:extent cx="133350" cy="133350"/>
                  <wp:effectExtent l="0" t="0" r="0" b="0"/>
                  <wp:docPr id="34" name="Picture 34" descr="https://www.orthobullets.com/images/question.jpg">
                    <a:hlinkClick xmlns:a="http://schemas.openxmlformats.org/drawingml/2006/main" r:id="rId3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orthobullets.com/images/question.jpg">
                            <a:hlinkClick r:id="rId3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1C8B80E" wp14:editId="1C49D2CC">
                  <wp:extent cx="133350" cy="133350"/>
                  <wp:effectExtent l="0" t="0" r="0" b="0"/>
                  <wp:docPr id="33" name="Picture 33" descr="https://www.orthobullets.com/images/question.jpg">
                    <a:hlinkClick xmlns:a="http://schemas.openxmlformats.org/drawingml/2006/main" r:id="rId3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orthobullets.com/images/question.jpg">
                            <a:hlinkClick r:id="rId3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gapping at the fracture site is greatest risk for non-union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7288A30" wp14:editId="494A487A">
                  <wp:extent cx="133350" cy="133350"/>
                  <wp:effectExtent l="0" t="0" r="0" b="0"/>
                  <wp:docPr id="32" name="Picture 32" descr="https://www.orthobullets.com/images/question.jpg">
                    <a:hlinkClick xmlns:a="http://schemas.openxmlformats.org/drawingml/2006/main" r:id="rId3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orthobullets.com/images/question.jpg">
                            <a:hlinkClick r:id="rId3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transverse fx pattern and open fractures also at increased risk for non-union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rhBMP-2 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prior studies have shown use in open tibial shaft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1CB3F85" wp14:editId="2D50AAEF">
                  <wp:extent cx="133350" cy="133350"/>
                  <wp:effectExtent l="0" t="0" r="0" b="0"/>
                  <wp:docPr id="31" name="Picture 31" descr="https://img.orthobullets.com/Home%20Images/Aques2.jpg">
                    <a:hlinkClick xmlns:a="http://schemas.openxmlformats.org/drawingml/2006/main" r:id="rId37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mg.orthobullets.com/Home%20Images/Aques2.jpg">
                            <a:hlinkClick r:id="rId37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ABA4F98" wp14:editId="288C399C">
                  <wp:extent cx="133350" cy="133350"/>
                  <wp:effectExtent l="0" t="0" r="0" b="0"/>
                  <wp:docPr id="30" name="Picture 30" descr="https://www.orthobullets.com/images/question.jpg">
                    <a:hlinkClick xmlns:a="http://schemas.openxmlformats.org/drawingml/2006/main" r:id="rId3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orthobullets.com/images/question.jpg">
                            <a:hlinkClick r:id="rId3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68AE2C6" wp14:editId="392A9C3F">
                  <wp:extent cx="133350" cy="133350"/>
                  <wp:effectExtent l="0" t="0" r="0" b="0"/>
                  <wp:docPr id="29" name="Picture 29" descr="https://www.orthobullets.com/images/question.png">
                    <a:hlinkClick xmlns:a="http://schemas.openxmlformats.org/drawingml/2006/main" r:id="rId3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orthobullets.com/images/question.png">
                            <a:hlinkClick r:id="rId3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2B90051" wp14:editId="7E4DFEAF">
                  <wp:extent cx="133350" cy="133350"/>
                  <wp:effectExtent l="0" t="0" r="0" b="0"/>
                  <wp:docPr id="28" name="Picture 28" descr="https://www.orthobullets.com/images/question.png">
                    <a:hlinkClick xmlns:a="http://schemas.openxmlformats.org/drawingml/2006/main" r:id="rId4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orthobullets.com/images/question.png">
                            <a:hlinkClick r:id="rId4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accelerate early fracture healing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decrease rate of hardware failure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decrease need for subsequent autologous bone-grafting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decrease need for secondary invasive procedures</w:t>
            </w:r>
          </w:p>
          <w:p w:rsidR="00EA0B4E" w:rsidRPr="00EA0B4E" w:rsidRDefault="00EA0B4E" w:rsidP="00EA0B4E">
            <w:pPr>
              <w:numPr>
                <w:ilvl w:val="5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decrease infection rate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recent studies have not fully supported the above findings and rhBMP-2 remains highly controversial</w:t>
            </w:r>
          </w:p>
          <w:p w:rsidR="00EA0B4E" w:rsidRPr="00EA0B4E" w:rsidRDefault="00EA0B4E" w:rsidP="00EA0B4E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amputation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indications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 current scoring system to determine if an amputation should be performed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relative indications for amputation include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significant soft tissue trauma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warm ischemia &gt; 6 hrs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severe ipsilateral foot trauma</w:t>
            </w:r>
          </w:p>
          <w:p w:rsidR="00EA0B4E" w:rsidRPr="00EA0B4E" w:rsidRDefault="00EA0B4E" w:rsidP="00EA0B4E">
            <w:pPr>
              <w:numPr>
                <w:ilvl w:val="2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outcomes</w:t>
            </w:r>
          </w:p>
          <w:p w:rsidR="00EA0B4E" w:rsidRPr="00EA0B4E" w:rsidRDefault="00EA0B4E" w:rsidP="00EA0B4E">
            <w:pPr>
              <w:numPr>
                <w:ilvl w:val="3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LEAP study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most important predictor of eventual amputation is the severity of ipsilateral extremity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soft tissue injury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13088EC" wp14:editId="0E017744">
                  <wp:extent cx="133350" cy="133350"/>
                  <wp:effectExtent l="0" t="0" r="0" b="0"/>
                  <wp:docPr id="27" name="Picture 27" descr="https://www.orthobullets.com/images/question.jpg">
                    <a:hlinkClick xmlns:a="http://schemas.openxmlformats.org/drawingml/2006/main" r:id="rId4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orthobullets.com/images/question.jpg">
                            <a:hlinkClick r:id="rId4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most important predictor of infection other than early antibiotic administration is transfer to definitive trauma center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94921A6" wp14:editId="359CD51E">
                  <wp:extent cx="133350" cy="133350"/>
                  <wp:effectExtent l="0" t="0" r="0" b="0"/>
                  <wp:docPr id="26" name="Picture 26" descr="https://www.orthobullets.com/images/question.png">
                    <a:hlinkClick xmlns:a="http://schemas.openxmlformats.org/drawingml/2006/main" r:id="rId4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orthobullets.com/images/question.png">
                            <a:hlinkClick r:id="rId4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study shows no significant difference in functional outcomes between amputation and salvage</w:t>
            </w:r>
          </w:p>
          <w:p w:rsidR="00EA0B4E" w:rsidRPr="00EA0B4E" w:rsidRDefault="00EA0B4E" w:rsidP="00EA0B4E">
            <w:pPr>
              <w:numPr>
                <w:ilvl w:val="4"/>
                <w:numId w:val="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loss of plantar sensation is not an absolute indication for amputation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CA8A462" wp14:editId="4CB71E30">
                  <wp:extent cx="133350" cy="133350"/>
                  <wp:effectExtent l="0" t="0" r="0" b="0"/>
                  <wp:docPr id="25" name="Picture 25" descr="https://www.orthobullets.com/images/question.png">
                    <a:hlinkClick xmlns:a="http://schemas.openxmlformats.org/drawingml/2006/main" r:id="rId4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orthobullets.com/images/question.png">
                            <a:hlinkClick r:id="rId4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Technique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numPr>
                <w:ilvl w:val="0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IM nailing of shaft fractures</w:t>
            </w:r>
          </w:p>
          <w:p w:rsidR="00EA0B4E" w:rsidRPr="00EA0B4E" w:rsidRDefault="00EA0B4E" w:rsidP="00EA0B4E">
            <w:pPr>
              <w:numPr>
                <w:ilvl w:val="1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preparation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anesthesia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general anesthesia recommended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positioning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patient positioned supine on radiolucent table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bring fluoro in from opposite, non-injured, side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bump placed under ipsilateral hip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leave full access to foot and ankle to help judge intraoperative length, rotation, and alignment of extremity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tourniquet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tourniquet placed on proximal thigh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not typically inflated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use in patients with vascular injury or significant bleeding associated with extensive soft tissue injuries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deflate during reaming or nail insertion (weak data to support this)</w:t>
            </w:r>
          </w:p>
          <w:p w:rsidR="00EA0B4E" w:rsidRPr="00EA0B4E" w:rsidRDefault="00EA0B4E" w:rsidP="00EA0B4E">
            <w:pPr>
              <w:numPr>
                <w:ilvl w:val="1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approach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options include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medial parapatellar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most common starting point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can lead to valgus malalignment when used to treat proximal fractures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lateral parapatellar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helps maintain reduction when nailing proximal 1/3 fractures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requires mobile patella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patellar tendon splitting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gives direct access to start point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can damage patellar tendon or lead to patella baja (minimal data to support this)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semiextended medial or lateral parapatellar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used for proximal and distal tibial fractures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suprapatellar (transquadriceps tendon)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requires special instruments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can damage patellofemoral joint 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starting point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medial parapatellar tendon approach with knee flexed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incision from inferior pole of patella to just above tibial tubercle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identify medial edge of patellar tendon, incise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peel fat pad off back of patellar tendon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starting guidewire is placed in line with medial aspect of lateral tibial spine on AP radiograph, just below articular margin on lateral view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80E086E" wp14:editId="3D663A81">
                  <wp:extent cx="133350" cy="133350"/>
                  <wp:effectExtent l="0" t="0" r="0" b="0"/>
                  <wp:docPr id="24" name="Picture 24" descr="https://img.orthobullets.com/images/question.png">
                    <a:hlinkClick xmlns:a="http://schemas.openxmlformats.org/drawingml/2006/main" r:id="rId4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mg.orthobullets.com/images/question.png">
                            <a:hlinkClick r:id="rId4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5DF38D6" wp14:editId="2F9438A5">
                  <wp:extent cx="133350" cy="133350"/>
                  <wp:effectExtent l="0" t="0" r="0" b="0"/>
                  <wp:docPr id="23" name="Picture 23" descr="https://img.orthobullets.com/images/question.png">
                    <a:hlinkClick xmlns:a="http://schemas.openxmlformats.org/drawingml/2006/main" r:id="rId4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img.orthobullets.com/images/question.png">
                            <a:hlinkClick r:id="rId4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644DCFAE" wp14:editId="182539D4">
                  <wp:extent cx="133350" cy="133350"/>
                  <wp:effectExtent l="0" t="0" r="0" b="0"/>
                  <wp:docPr id="22" name="Picture 22" descr="https://img.orthobullets.com/images/question.png">
                    <a:hlinkClick xmlns:a="http://schemas.openxmlformats.org/drawingml/2006/main" r:id="rId4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mg.orthobullets.com/images/question.png">
                            <a:hlinkClick r:id="rId4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insert starting guide wire, ream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semiextended lateral or medial parapatellar approach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skin incision made along medial or lateral border of patella from superior pole of patella to upper 1/3 of patellar tendon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knee should be in 5-30 degrees of flexion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choice to go medial or lateral is based of mobility of patella in either direction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open retinaculum and joint capsule to level of synovium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free retropatellar fat pad from posterior surface of patellar tendon</w:t>
            </w:r>
          </w:p>
          <w:p w:rsidR="00EA0B4E" w:rsidRPr="00EA0B4E" w:rsidRDefault="00EA0B4E" w:rsidP="00EA0B4E">
            <w:pPr>
              <w:numPr>
                <w:ilvl w:val="4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identify starting point as mentioned previously</w:t>
            </w:r>
          </w:p>
          <w:p w:rsidR="00EA0B4E" w:rsidRPr="00EA0B4E" w:rsidRDefault="00EA0B4E" w:rsidP="00EA0B4E">
            <w:pPr>
              <w:numPr>
                <w:ilvl w:val="1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fracture reduction techniques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spanning external fixation (ie. traveling traction)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clamps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femoral distractor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small fragment plates/screws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intra-cortical screws</w:t>
            </w:r>
          </w:p>
          <w:p w:rsidR="00EA0B4E" w:rsidRPr="00EA0B4E" w:rsidRDefault="00EA0B4E" w:rsidP="00EA0B4E">
            <w:pPr>
              <w:numPr>
                <w:ilvl w:val="1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reaming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reamed nails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superior to unreamed nails in closed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672837E8" wp14:editId="0CF59A79">
                  <wp:extent cx="133350" cy="133350"/>
                  <wp:effectExtent l="0" t="0" r="0" b="0"/>
                  <wp:docPr id="21" name="Picture 21" descr="https://www.orthobullets.com/images/question.png">
                    <a:hlinkClick xmlns:a="http://schemas.openxmlformats.org/drawingml/2006/main" r:id="rId2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orthobullets.com/images/question.png">
                            <a:hlinkClick r:id="rId2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be sure tourniquet is released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advance reamers slowly at high speed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overream by 1.0-1.5mm to facilitate nail insertion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confirm guide wire is appropriately placed prior to reaming</w:t>
            </w:r>
          </w:p>
          <w:p w:rsidR="00EA0B4E" w:rsidRPr="00EA0B4E" w:rsidRDefault="00EA0B4E" w:rsidP="00EA0B4E">
            <w:pPr>
              <w:numPr>
                <w:ilvl w:val="1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nail insertion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insert nail in slight external rotation to move distal interlocking screws anteriorly decreasing risk of NVS injury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if nail does not pass, remove and ream 0.5-1.0mm more</w:t>
            </w:r>
          </w:p>
          <w:p w:rsidR="00EA0B4E" w:rsidRPr="00EA0B4E" w:rsidRDefault="00EA0B4E" w:rsidP="00EA0B4E">
            <w:pPr>
              <w:numPr>
                <w:ilvl w:val="1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locking screws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statically lock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proximal and distally for rotational stability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 indication for dynamic locking acutely</w:t>
            </w:r>
          </w:p>
          <w:p w:rsidR="00EA0B4E" w:rsidRPr="00EA0B4E" w:rsidRDefault="00EA0B4E" w:rsidP="00EA0B4E">
            <w:pPr>
              <w:numPr>
                <w:ilvl w:val="2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number of interlocking screws is controversial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two proximal and two distal screws in presence of &lt;50% cortical contact</w:t>
            </w:r>
          </w:p>
          <w:p w:rsidR="00EA0B4E" w:rsidRPr="00EA0B4E" w:rsidRDefault="00EA0B4E" w:rsidP="00EA0B4E">
            <w:pPr>
              <w:numPr>
                <w:ilvl w:val="3"/>
                <w:numId w:val="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consider 3 interlock screws in short segment of distal or proximal shaft fracture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4E" w:rsidRPr="00EA0B4E" w:rsidRDefault="00EA0B4E" w:rsidP="00EA0B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Complications</w:t>
            </w:r>
          </w:p>
        </w:tc>
      </w:tr>
      <w:tr w:rsidR="00EA0B4E" w:rsidRPr="00EA0B4E" w:rsidTr="00EA0B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B4E" w:rsidRPr="00EA0B4E" w:rsidRDefault="00EA0B4E" w:rsidP="00EA0B4E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Knee pain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&gt;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50% anterior knee pain with IM nailing</w:t>
            </w:r>
            <w:r w:rsidRPr="00EA0B4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533C99B" wp14:editId="6ECA1B3E">
                  <wp:extent cx="133350" cy="133350"/>
                  <wp:effectExtent l="0" t="0" r="0" b="0"/>
                  <wp:docPr id="20" name="Picture 20" descr="https://img.orthobullets.com/Home%20Images/Aques2.jpg">
                    <a:hlinkClick xmlns:a="http://schemas.openxmlformats.org/drawingml/2006/main" r:id="rId47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img.orthobullets.com/Home%20Images/Aques2.jpg">
                            <a:hlinkClick r:id="rId47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occurs with patellar tendon splitting and paratendon approach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A8414DB" wp14:editId="1820EEA7">
                  <wp:extent cx="133350" cy="133350"/>
                  <wp:effectExtent l="0" t="0" r="0" b="0"/>
                  <wp:docPr id="19" name="Picture 19" descr="https://www.orthobullets.com/images/question.jpg">
                    <a:hlinkClick xmlns:a="http://schemas.openxmlformats.org/drawingml/2006/main" r:id="rId4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orthobullets.com/images/question.jpg">
                            <a:hlinkClick r:id="rId4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pain relief unpredictable with nail removal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lateral radiograph is best radiographic views to make sure nail is not too proud proximally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2702F05" wp14:editId="64C8AF0D">
                  <wp:extent cx="133350" cy="133350"/>
                  <wp:effectExtent l="0" t="0" r="0" b="0"/>
                  <wp:docPr id="18" name="Picture 18" descr="https://img.orthobullets.com/Home%20Images/Aques2.jpg">
                    <a:hlinkClick xmlns:a="http://schemas.openxmlformats.org/drawingml/2006/main" r:id="rId4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img.orthobullets.com/Home%20Images/Aques2.jpg">
                            <a:hlinkClick r:id="rId4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Malunion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1F07692" wp14:editId="01016149">
                  <wp:extent cx="133350" cy="133350"/>
                  <wp:effectExtent l="0" t="0" r="0" b="0"/>
                  <wp:docPr id="17" name="Picture 17" descr="https://img.orthobullets.com/Home%20Images/Aques2.jpg">
                    <a:hlinkClick xmlns:a="http://schemas.openxmlformats.org/drawingml/2006/main" r:id="rId2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img.orthobullets.com/Home%20Images/Aques2.jpg">
                            <a:hlinkClick r:id="rId2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high incidence of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valgus and procurvatum</w:t>
            </w:r>
            <w:r w:rsidRPr="00EA0B4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 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(apex anterior)</w:t>
            </w:r>
            <w:r w:rsidRPr="00EA0B4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 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malalignment in proximal third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CFDE160" wp14:editId="22BBDEA9">
                  <wp:extent cx="133350" cy="133350"/>
                  <wp:effectExtent l="0" t="0" r="0" b="0"/>
                  <wp:docPr id="16" name="Picture 16" descr="https://www.orthobullets.com/images/question.png">
                    <a:hlinkClick xmlns:a="http://schemas.openxmlformats.org/drawingml/2006/main" r:id="rId5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orthobullets.com/images/question.png">
                            <a:hlinkClick r:id="rId5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varus malunion leads to ipsilateral ankle pain and stiffness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C59C85F" wp14:editId="3B68A939">
                  <wp:extent cx="133350" cy="133350"/>
                  <wp:effectExtent l="0" t="0" r="0" b="0"/>
                  <wp:docPr id="15" name="Picture 15" descr="https://img.orthobullets.com/Home%20Images/Aques2.jpg">
                    <a:hlinkClick xmlns:a="http://schemas.openxmlformats.org/drawingml/2006/main" r:id="rId5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img.orthobullets.com/Home%20Images/Aques2.jpg">
                            <a:hlinkClick r:id="rId5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chronic angular deformity is defined by the proximal and distal anatomical/mechanical axis of each segment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center of rotation of angulation is intersection of proximal and distal axes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930B8D6" wp14:editId="1D2FCE60">
                  <wp:extent cx="133350" cy="133350"/>
                  <wp:effectExtent l="0" t="0" r="0" b="0"/>
                  <wp:docPr id="14" name="Picture 14" descr="https://www.orthobullets.com/images/question.png">
                    <a:hlinkClick xmlns:a="http://schemas.openxmlformats.org/drawingml/2006/main" r:id="rId5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orthobullets.com/images/question.png">
                            <a:hlinkClick r:id="rId5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Nonunion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definition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delayed union if union at 6-9 mos.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nonunion if no healing after 9 mos.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treatment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nail dynamization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if axially stable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exchange nailing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if not axially stable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E0CEA2D" wp14:editId="6080AE1E">
                  <wp:extent cx="133350" cy="133350"/>
                  <wp:effectExtent l="0" t="0" r="0" b="0"/>
                  <wp:docPr id="13" name="Picture 13" descr="https://www.orthobullets.com/images/question.jpg">
                    <a:hlinkClick xmlns:a="http://schemas.openxmlformats.org/drawingml/2006/main" r:id="rId5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orthobullets.com/images/question.jpg">
                            <a:hlinkClick r:id="rId5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3A492B5" wp14:editId="1B9D137B">
                  <wp:extent cx="133350" cy="133350"/>
                  <wp:effectExtent l="0" t="0" r="0" b="0"/>
                  <wp:docPr id="12" name="Picture 12" descr="https://www.orthobullets.com/images/question.jpg">
                    <a:hlinkClick xmlns:a="http://schemas.openxmlformats.org/drawingml/2006/main" r:id="rId5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orthobullets.com/images/question.jpg">
                            <a:hlinkClick r:id="rId5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3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reamed exchange nailing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most appropriate for aseptic, diaphyseal tibial nonunions with less than 30% cortical bone loss. 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4011478" wp14:editId="687B4809">
                  <wp:extent cx="133350" cy="133350"/>
                  <wp:effectExtent l="0" t="0" r="0" b="0"/>
                  <wp:docPr id="11" name="Picture 11" descr="https://www.orthobullets.com/images/question.jpg">
                    <a:hlinkClick xmlns:a="http://schemas.openxmlformats.org/drawingml/2006/main" r:id="rId5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orthobullets.com/images/question.jpg">
                            <a:hlinkClick r:id="rId5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C8778A1" wp14:editId="542B9FE3">
                  <wp:extent cx="133350" cy="133350"/>
                  <wp:effectExtent l="0" t="0" r="0" b="0"/>
                  <wp:docPr id="10" name="Picture 10" descr="https://www.orthobullets.com/images/question.jpg">
                    <a:hlinkClick xmlns:a="http://schemas.openxmlformats.org/drawingml/2006/main" r:id="rId5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orthobullets.com/images/question.jpg">
                            <a:hlinkClick r:id="rId5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8A1BAC8" wp14:editId="5F875309">
                  <wp:extent cx="133350" cy="133350"/>
                  <wp:effectExtent l="0" t="0" r="0" b="0"/>
                  <wp:docPr id="9" name="Picture 9" descr="https://www.orthobullets.com/images/question.png">
                    <a:hlinkClick xmlns:a="http://schemas.openxmlformats.org/drawingml/2006/main" r:id="rId57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orthobullets.com/images/question.png">
                            <a:hlinkClick r:id="rId57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3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consider revision with plating in metaphyseal nonunions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posterolateral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bone grafting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if significant bone loss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non-invasive techniques (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electrical stimulation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, US)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BMP-7 (OP-1) has been shown equivalent to autograft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5896BF1" wp14:editId="63FED710">
                  <wp:extent cx="133350" cy="133350"/>
                  <wp:effectExtent l="0" t="0" r="0" b="0"/>
                  <wp:docPr id="8" name="Picture 8" descr="https://www.orthobullets.com/images/question.jpg">
                    <a:hlinkClick xmlns:a="http://schemas.openxmlformats.org/drawingml/2006/main" r:id="rId5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orthobullets.com/images/question.jpg">
                            <a:hlinkClick r:id="rId5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3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often used in cases of recalcitrant non-unions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compression plating has been shown to have 92-96% union rate after open tibial fractures initially treated with external fixation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28D6AD6" wp14:editId="46486E68">
                  <wp:extent cx="133350" cy="133350"/>
                  <wp:effectExtent l="0" t="0" r="0" b="0"/>
                  <wp:docPr id="7" name="Picture 7" descr="https://www.orthobullets.com/images/question.jpg">
                    <a:hlinkClick xmlns:a="http://schemas.openxmlformats.org/drawingml/2006/main" r:id="rId5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orthobullets.com/images/question.jpg">
                            <a:hlinkClick r:id="rId5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fibular osteotomy of tibio-fibular length discrepancy associated with healed or intact fibula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3C05D60" wp14:editId="65CB24A8">
                  <wp:extent cx="133350" cy="133350"/>
                  <wp:effectExtent l="0" t="0" r="0" b="0"/>
                  <wp:docPr id="6" name="Picture 6" descr="https://www.orthobullets.com/images/question.png">
                    <a:hlinkClick xmlns:a="http://schemas.openxmlformats.org/drawingml/2006/main" r:id="rId6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orthobullets.com/images/question.png">
                            <a:hlinkClick r:id="rId6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Malrotation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D4A39BE" wp14:editId="6395F966">
                  <wp:extent cx="133350" cy="133350"/>
                  <wp:effectExtent l="0" t="0" r="0" b="0"/>
                  <wp:docPr id="5" name="Picture 5" descr="https://www.orthobullets.com/images/question.png">
                    <a:hlinkClick xmlns:a="http://schemas.openxmlformats.org/drawingml/2006/main" r:id="rId6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orthobullets.com/images/question.png">
                            <a:hlinkClick r:id="rId6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most commonly occurs after IM nailing of distal 1/3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B8DB3EC" wp14:editId="563C0D7F">
                  <wp:extent cx="133350" cy="133350"/>
                  <wp:effectExtent l="0" t="0" r="0" b="0"/>
                  <wp:docPr id="4" name="Picture 4" descr="https://www.orthobullets.com/images/question.png">
                    <a:hlinkClick xmlns:a="http://schemas.openxmlformats.org/drawingml/2006/main" r:id="rId6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orthobullets.com/images/question.png">
                            <a:hlinkClick r:id="rId6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can assess tibial rotation by obtaining perfect lateral fluoroscopic image of knee, then rotating c-arm 105-110 degrees to obtain mortise view of ipsilateral ankle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reduced risk with adjunctive fibular plating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8DE93C8" wp14:editId="6DD846E8">
                  <wp:extent cx="133350" cy="133350"/>
                  <wp:effectExtent l="0" t="0" r="0" b="0"/>
                  <wp:docPr id="3" name="Picture 3" descr="https://www.orthobullets.com/images/question.png">
                    <a:hlinkClick xmlns:a="http://schemas.openxmlformats.org/drawingml/2006/main" r:id="rId6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orthobullets.com/images/question.png">
                            <a:hlinkClick r:id="rId6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" w:anchor="5645" w:tooltip="question" w:history="1">
              <w:r w:rsidRPr="00EA0B4E">
                <w:rPr>
                  <w:rFonts w:ascii="Arial" w:eastAsia="Times New Roman" w:hAnsi="Arial" w:cs="Arial"/>
                  <w:color w:val="22229C"/>
                  <w:sz w:val="24"/>
                  <w:szCs w:val="24"/>
                  <w:bdr w:val="none" w:sz="0" w:space="0" w:color="auto" w:frame="1"/>
                </w:rPr>
                <w:t> </w:t>
              </w:r>
            </w:hyperlink>
            <w:r w:rsidRPr="00EA0B4E">
              <w:rPr>
                <w:rFonts w:ascii="Arial" w:eastAsia="Times New Roman" w:hAnsi="Arial" w:cs="Arial"/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  <w:p w:rsidR="00EA0B4E" w:rsidRPr="00EA0B4E" w:rsidRDefault="00EA0B4E" w:rsidP="00EA0B4E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Compartment syndrome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incidence 1-9%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can occur in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both closed and open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tibia shaft fxs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diagnosis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high index of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clinical suspicion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pain out of proportion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pain with passive stretch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compartment pressure within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30mm Hg of diastolic BP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is most sensitive diagnostic test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treatment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emergent four compartment fasciotomy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outcome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failure to recognize and treat compartment syndrome is most common reason for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successful malpractice litigation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against orthopaedic surgeons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prevention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increased compartment pressure found with</w:t>
            </w:r>
          </w:p>
          <w:p w:rsidR="00EA0B4E" w:rsidRPr="00EA0B4E" w:rsidRDefault="00EA0B4E" w:rsidP="00EA0B4E">
            <w:pPr>
              <w:numPr>
                <w:ilvl w:val="3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traction (calcaneal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) </w:t>
            </w:r>
          </w:p>
          <w:p w:rsidR="00EA0B4E" w:rsidRPr="00EA0B4E" w:rsidRDefault="00EA0B4E" w:rsidP="00EA0B4E">
            <w:pPr>
              <w:numPr>
                <w:ilvl w:val="3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leg positioning</w:t>
            </w:r>
          </w:p>
          <w:p w:rsidR="00EA0B4E" w:rsidRPr="00EA0B4E" w:rsidRDefault="00EA0B4E" w:rsidP="00EA0B4E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Nerve injury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LISS plate 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application without opening for distal screw fixation near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plate holes 11-13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put </w:t>
            </w:r>
            <w:r w:rsidRPr="00EA0B4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superficial peroneal nerve</w:t>
            </w: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at risk of injury due to close proximity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D2517A9" wp14:editId="33097F18">
                  <wp:extent cx="133350" cy="133350"/>
                  <wp:effectExtent l="0" t="0" r="0" b="0"/>
                  <wp:docPr id="2" name="Picture 2" descr="https://www.orthobullets.com/images/question.png">
                    <a:hlinkClick xmlns:a="http://schemas.openxmlformats.org/drawingml/2006/main" r:id="rId6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orthobullets.com/images/question.png">
                            <a:hlinkClick r:id="rId6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saphenous nerve can be injured during placement of locking screws</w:t>
            </w:r>
          </w:p>
          <w:p w:rsidR="00EA0B4E" w:rsidRPr="00EA0B4E" w:rsidRDefault="00EA0B4E" w:rsidP="00EA0B4E">
            <w:pPr>
              <w:numPr>
                <w:ilvl w:val="1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transient peroneal nerve palsy can be seen after closed nailing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E5D8740" wp14:editId="351A5953">
                  <wp:extent cx="133350" cy="133350"/>
                  <wp:effectExtent l="0" t="0" r="0" b="0"/>
                  <wp:docPr id="1" name="Picture 1" descr="https://img.orthobullets.com/images/question.png">
                    <a:hlinkClick xmlns:a="http://schemas.openxmlformats.org/drawingml/2006/main" r:id="rId6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img.orthobullets.com/images/question.png">
                            <a:hlinkClick r:id="rId6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EHL weakness and 1st dorsal webspace decreased sensation</w:t>
            </w:r>
          </w:p>
          <w:p w:rsidR="00EA0B4E" w:rsidRPr="00EA0B4E" w:rsidRDefault="00EA0B4E" w:rsidP="00EA0B4E">
            <w:pPr>
              <w:numPr>
                <w:ilvl w:val="2"/>
                <w:numId w:val="7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0B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treated nonoperatively; variable recovery is expected</w:t>
            </w:r>
          </w:p>
        </w:tc>
      </w:tr>
      <w:bookmarkEnd w:id="0"/>
    </w:tbl>
    <w:p w:rsidR="009E35AC" w:rsidRDefault="009E35AC" w:rsidP="00EA0B4E">
      <w:pPr>
        <w:bidi w:val="0"/>
        <w:rPr>
          <w:rFonts w:hint="cs"/>
          <w:lang w:bidi="ar-EG"/>
        </w:rPr>
      </w:pPr>
    </w:p>
    <w:sectPr w:rsidR="009E35AC" w:rsidSect="007251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36F7"/>
    <w:multiLevelType w:val="multilevel"/>
    <w:tmpl w:val="A8E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4669D"/>
    <w:multiLevelType w:val="multilevel"/>
    <w:tmpl w:val="C9D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C215C1"/>
    <w:multiLevelType w:val="multilevel"/>
    <w:tmpl w:val="770E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650D8C"/>
    <w:multiLevelType w:val="multilevel"/>
    <w:tmpl w:val="BBC4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7E74E6"/>
    <w:multiLevelType w:val="multilevel"/>
    <w:tmpl w:val="C7D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475573"/>
    <w:multiLevelType w:val="multilevel"/>
    <w:tmpl w:val="C7A8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0D6114"/>
    <w:multiLevelType w:val="multilevel"/>
    <w:tmpl w:val="EBE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4E"/>
    <w:rsid w:val="00725171"/>
    <w:rsid w:val="009E35AC"/>
    <w:rsid w:val="00E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0B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B4E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EA0B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0B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B4E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EA0B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load.orthobullets.com/topic/1003/images/grade3a.jpg" TargetMode="External"/><Relationship Id="rId18" Type="http://schemas.openxmlformats.org/officeDocument/2006/relationships/hyperlink" Target="https://img.orthobullets.com/Trauma/Lower%20Extremity/Tibia/Tibia%20Shaft%20Fx/Images/Closed%20trx/Case%20-%20closed%20tib-fib%20-%20closed%20trx%20(sagi).jpg" TargetMode="External"/><Relationship Id="rId26" Type="http://schemas.openxmlformats.org/officeDocument/2006/relationships/hyperlink" Target="https://img.orthobullets.com/Trauma/Lower%20Extremity/Tibia/Tibia%20Shaft%20Fx/Images/Open%20trx/case%20-%20ORIF%20with%20medial%20locking%20plate.jpg" TargetMode="External"/><Relationship Id="rId39" Type="http://schemas.openxmlformats.org/officeDocument/2006/relationships/hyperlink" Target="https://www.orthobullets.com/trauma/1045/tibia-shaft-fractures#5549" TargetMode="External"/><Relationship Id="rId21" Type="http://schemas.openxmlformats.org/officeDocument/2006/relationships/hyperlink" Target="https://www.orthobullets.com/trauma/1045/tibia-shaft-fractures" TargetMode="External"/><Relationship Id="rId34" Type="http://schemas.openxmlformats.org/officeDocument/2006/relationships/hyperlink" Target="https://www.orthobullets.com/trauma/1045/tibia-shaft-fractures#5412" TargetMode="External"/><Relationship Id="rId42" Type="http://schemas.openxmlformats.org/officeDocument/2006/relationships/hyperlink" Target="https://www.orthobullets.com/trauma/1045/tibia-shaft-fractures#3477" TargetMode="External"/><Relationship Id="rId47" Type="http://schemas.openxmlformats.org/officeDocument/2006/relationships/hyperlink" Target="https://www.orthobullets.com/trauma/1045/tibia-shaft-fractures#95" TargetMode="External"/><Relationship Id="rId50" Type="http://schemas.openxmlformats.org/officeDocument/2006/relationships/hyperlink" Target="https://www.orthobullets.com/trauma/1045/tibia-shaft-fractures#3969" TargetMode="External"/><Relationship Id="rId55" Type="http://schemas.openxmlformats.org/officeDocument/2006/relationships/hyperlink" Target="https://www.orthobullets.com/trauma/1045/tibia-shaft-fractures#549" TargetMode="External"/><Relationship Id="rId63" Type="http://schemas.openxmlformats.org/officeDocument/2006/relationships/hyperlink" Target="https://www.orthobullets.com/trauma/1045/tibia-shaft-fractures#5645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orthobullets.com/trauma/1045/tibia-shaft-fractures#4846" TargetMode="External"/><Relationship Id="rId29" Type="http://schemas.openxmlformats.org/officeDocument/2006/relationships/hyperlink" Target="https://www.orthobullets.com/trauma/1045/tibia-shaft-fractures#88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rthobullets.com/trauma/1062/proximal-third-tibia-fracture" TargetMode="External"/><Relationship Id="rId11" Type="http://schemas.openxmlformats.org/officeDocument/2006/relationships/hyperlink" Target="https://www.orthobullets.com/trauma/1045/tibia-shaft-fractures#1361" TargetMode="External"/><Relationship Id="rId24" Type="http://schemas.openxmlformats.org/officeDocument/2006/relationships/hyperlink" Target="https://www.orthobullets.com/trauma/1045/tibia-shaft-fractures#965" TargetMode="External"/><Relationship Id="rId32" Type="http://schemas.openxmlformats.org/officeDocument/2006/relationships/hyperlink" Target="https://www.orthobullets.com/trauma/1045/tibia-shaft-fractures#3953" TargetMode="External"/><Relationship Id="rId37" Type="http://schemas.openxmlformats.org/officeDocument/2006/relationships/hyperlink" Target="https://www.orthobullets.com/trauma/1045/tibia-shaft-fractures#843" TargetMode="External"/><Relationship Id="rId40" Type="http://schemas.openxmlformats.org/officeDocument/2006/relationships/hyperlink" Target="https://www.orthobullets.com/trauma/1045/tibia-shaft-fractures#5925" TargetMode="External"/><Relationship Id="rId45" Type="http://schemas.openxmlformats.org/officeDocument/2006/relationships/hyperlink" Target="https://www.orthobullets.com/trauma/1045/tibia-shaft-fractures#5545" TargetMode="External"/><Relationship Id="rId53" Type="http://schemas.openxmlformats.org/officeDocument/2006/relationships/hyperlink" Target="https://www.orthobullets.com/trauma/1045/tibia-shaft-fractures#3022" TargetMode="External"/><Relationship Id="rId58" Type="http://schemas.openxmlformats.org/officeDocument/2006/relationships/hyperlink" Target="https://www.orthobullets.com/trauma/1045/tibia-shaft-fractures#787" TargetMode="External"/><Relationship Id="rId66" Type="http://schemas.openxmlformats.org/officeDocument/2006/relationships/hyperlink" Target="https://www.orthobullets.com/trauma/1045/tibia-shaft-fractures#45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pload.orthobullets.com/topic/1003/images/grade3c.jpg" TargetMode="External"/><Relationship Id="rId23" Type="http://schemas.openxmlformats.org/officeDocument/2006/relationships/hyperlink" Target="https://www.orthobullets.com/trauma/1045/tibia-shaft-fractures#1078" TargetMode="External"/><Relationship Id="rId28" Type="http://schemas.openxmlformats.org/officeDocument/2006/relationships/hyperlink" Target="https://www.orthobullets.com/trauma/1045/tibia-shaft-fractures#3059" TargetMode="External"/><Relationship Id="rId36" Type="http://schemas.openxmlformats.org/officeDocument/2006/relationships/hyperlink" Target="https://www.orthobullets.com/trauma/1045/tibia-shaft-fractures#379" TargetMode="External"/><Relationship Id="rId49" Type="http://schemas.openxmlformats.org/officeDocument/2006/relationships/hyperlink" Target="https://www.orthobullets.com/trauma/1045/tibia-shaft-fractures#737" TargetMode="External"/><Relationship Id="rId57" Type="http://schemas.openxmlformats.org/officeDocument/2006/relationships/hyperlink" Target="https://www.orthobullets.com/trauma/1045/tibia-shaft-fractures#5628" TargetMode="External"/><Relationship Id="rId61" Type="http://schemas.openxmlformats.org/officeDocument/2006/relationships/hyperlink" Target="https://www.orthobullets.com/trauma/1045/tibia-shaft-fractures#4831" TargetMode="External"/><Relationship Id="rId10" Type="http://schemas.openxmlformats.org/officeDocument/2006/relationships/hyperlink" Target="https://upload.orthobullets.com/topic/1003/images/gustillo2.jpg" TargetMode="External"/><Relationship Id="rId19" Type="http://schemas.openxmlformats.org/officeDocument/2006/relationships/hyperlink" Target="https://www.orthobullets.com/trauma/1045/tibia-shaft-fractures#3310" TargetMode="External"/><Relationship Id="rId31" Type="http://schemas.openxmlformats.org/officeDocument/2006/relationships/hyperlink" Target="https://www.orthobullets.com/trauma/1045/tibia-shaft-fractures#1299" TargetMode="External"/><Relationship Id="rId44" Type="http://schemas.openxmlformats.org/officeDocument/2006/relationships/hyperlink" Target="https://www.orthobullets.com/trauma/1045/tibia-shaft-fractures#3932" TargetMode="External"/><Relationship Id="rId52" Type="http://schemas.openxmlformats.org/officeDocument/2006/relationships/hyperlink" Target="https://www.orthobullets.com/trauma/1045/tibia-shaft-fractures#4433" TargetMode="External"/><Relationship Id="rId60" Type="http://schemas.openxmlformats.org/officeDocument/2006/relationships/hyperlink" Target="https://www.orthobullets.com/trauma/1045/tibia-shaft-fractures#8765" TargetMode="External"/><Relationship Id="rId65" Type="http://schemas.openxmlformats.org/officeDocument/2006/relationships/hyperlink" Target="https://www.orthobullets.com/trauma/1045/tibia-shaft-fractures#36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pload.orthobullets.com/topic/1003/images/grade3b.jpg" TargetMode="External"/><Relationship Id="rId22" Type="http://schemas.openxmlformats.org/officeDocument/2006/relationships/hyperlink" Target="https://www.orthobullets.com/trauma/1045/tibia-shaft-fractures#3977" TargetMode="External"/><Relationship Id="rId27" Type="http://schemas.openxmlformats.org/officeDocument/2006/relationships/hyperlink" Target="https://www.orthobullets.com/trauma/1045/tibia-shaft-fractures#1102" TargetMode="External"/><Relationship Id="rId30" Type="http://schemas.openxmlformats.org/officeDocument/2006/relationships/hyperlink" Target="https://www.orthobullets.com/trauma/1045/tibia-shaft-fractures#4755" TargetMode="External"/><Relationship Id="rId35" Type="http://schemas.openxmlformats.org/officeDocument/2006/relationships/hyperlink" Target="https://www.orthobullets.com/trauma/1045/tibia-shaft-fractures#4025" TargetMode="External"/><Relationship Id="rId43" Type="http://schemas.openxmlformats.org/officeDocument/2006/relationships/hyperlink" Target="https://www.orthobullets.com/trauma/1045/tibia-shaft-fractures#3947" TargetMode="External"/><Relationship Id="rId48" Type="http://schemas.openxmlformats.org/officeDocument/2006/relationships/hyperlink" Target="https://www.orthobullets.com/trauma/1045/tibia-shaft-fractures#1001" TargetMode="External"/><Relationship Id="rId56" Type="http://schemas.openxmlformats.org/officeDocument/2006/relationships/hyperlink" Target="https://www.orthobullets.com/trauma/1045/tibia-shaft-fractures#3939" TargetMode="External"/><Relationship Id="rId64" Type="http://schemas.openxmlformats.org/officeDocument/2006/relationships/hyperlink" Target="https://www.orthobullets.com/trauma/1045/tibia-shaft-fractures" TargetMode="External"/><Relationship Id="rId8" Type="http://schemas.openxmlformats.org/officeDocument/2006/relationships/hyperlink" Target="https://upload.orthobullets.com/topic/1003/images/gustillotype1.jpg" TargetMode="External"/><Relationship Id="rId51" Type="http://schemas.openxmlformats.org/officeDocument/2006/relationships/hyperlink" Target="https://www.orthobullets.com/trauma/1045/tibia-shaft-fractures#175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hyperlink" Target="https://www.orthobullets.com/trauma/1045/tibia-shaft-fractures#3992" TargetMode="External"/><Relationship Id="rId25" Type="http://schemas.openxmlformats.org/officeDocument/2006/relationships/hyperlink" Target="https://www.orthobullets.com/trauma/1045/tibia-shaft-fractures#3924" TargetMode="External"/><Relationship Id="rId33" Type="http://schemas.openxmlformats.org/officeDocument/2006/relationships/hyperlink" Target="https://www.orthobullets.com/trauma/1045/tibia-shaft-fractures#4024" TargetMode="External"/><Relationship Id="rId38" Type="http://schemas.openxmlformats.org/officeDocument/2006/relationships/hyperlink" Target="https://www.orthobullets.com/trauma/1045/tibia-shaft-fractures#3041" TargetMode="External"/><Relationship Id="rId46" Type="http://schemas.openxmlformats.org/officeDocument/2006/relationships/hyperlink" Target="https://www.orthobullets.com/trauma/1045/tibia-shaft-fractures#8873" TargetMode="External"/><Relationship Id="rId59" Type="http://schemas.openxmlformats.org/officeDocument/2006/relationships/hyperlink" Target="https://www.orthobullets.com/trauma/1045/tibia-shaft-fractures#121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orthobullets.com/trauma/1045/tibia-shaft-fractures#3944" TargetMode="External"/><Relationship Id="rId41" Type="http://schemas.openxmlformats.org/officeDocument/2006/relationships/hyperlink" Target="https://www.orthobullets.com/trauma/1045/tibia-shaft-fractures#3000" TargetMode="External"/><Relationship Id="rId54" Type="http://schemas.openxmlformats.org/officeDocument/2006/relationships/hyperlink" Target="https://www.orthobullets.com/trauma/1045/tibia-shaft-fractures#3243" TargetMode="External"/><Relationship Id="rId62" Type="http://schemas.openxmlformats.org/officeDocument/2006/relationships/hyperlink" Target="https://www.orthobullets.com/trauma/1045/tibia-shaft-fractures#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</cp:revision>
  <dcterms:created xsi:type="dcterms:W3CDTF">2018-10-21T19:32:00Z</dcterms:created>
  <dcterms:modified xsi:type="dcterms:W3CDTF">2018-10-21T19:32:00Z</dcterms:modified>
</cp:coreProperties>
</file>